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7ECB" w:rsidRPr="00CB3FCD" w:rsidRDefault="00D50978" w:rsidP="00627ECB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CB3FCD">
        <w:rPr>
          <w:rFonts w:ascii="Arial" w:hAnsi="Arial" w:cs="Arial"/>
          <w:b/>
          <w:sz w:val="40"/>
          <w:szCs w:val="40"/>
        </w:rPr>
        <w:t xml:space="preserve"> </w:t>
      </w:r>
      <w:r w:rsidR="00627ECB" w:rsidRPr="00CB3FCD">
        <w:rPr>
          <w:rFonts w:ascii="Arial" w:hAnsi="Arial" w:cs="Arial"/>
          <w:b/>
          <w:sz w:val="40"/>
          <w:szCs w:val="40"/>
        </w:rPr>
        <w:t>INSPEKTORAT WSPARCIA SIŁ ZBROJNYCH</w:t>
      </w:r>
    </w:p>
    <w:p w:rsidR="00627ECB" w:rsidRPr="00CB3FCD" w:rsidRDefault="00627ECB" w:rsidP="00627ECB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CB3FCD">
        <w:rPr>
          <w:rFonts w:ascii="Arial" w:hAnsi="Arial" w:cs="Arial"/>
          <w:b/>
          <w:sz w:val="40"/>
          <w:szCs w:val="40"/>
        </w:rPr>
        <w:t>SZEFOSTWO SŁUŻBY ŻYWNOŚCIOWEJ</w:t>
      </w:r>
    </w:p>
    <w:p w:rsidR="00627ECB" w:rsidRPr="00CB3FCD" w:rsidRDefault="00627ECB" w:rsidP="00627ECB">
      <w:pPr>
        <w:jc w:val="center"/>
        <w:rPr>
          <w:rFonts w:ascii="Arial" w:hAnsi="Arial" w:cs="Arial"/>
        </w:rPr>
      </w:pPr>
    </w:p>
    <w:p w:rsidR="00627ECB" w:rsidRPr="00CB3FCD" w:rsidRDefault="00627ECB" w:rsidP="00627ECB">
      <w:pPr>
        <w:jc w:val="center"/>
        <w:rPr>
          <w:rFonts w:ascii="Arial" w:hAnsi="Arial" w:cs="Arial"/>
        </w:rPr>
      </w:pPr>
    </w:p>
    <w:p w:rsidR="00627ECB" w:rsidRPr="00CB3FCD" w:rsidRDefault="00627ECB" w:rsidP="00627ECB">
      <w:pPr>
        <w:jc w:val="center"/>
        <w:rPr>
          <w:rFonts w:ascii="Arial" w:hAnsi="Arial" w:cs="Arial"/>
          <w:caps/>
        </w:rPr>
      </w:pPr>
    </w:p>
    <w:p w:rsidR="00793B1C" w:rsidRPr="00CB3FCD" w:rsidRDefault="00793B1C" w:rsidP="00627ECB">
      <w:pPr>
        <w:jc w:val="center"/>
        <w:rPr>
          <w:rFonts w:ascii="Arial" w:hAnsi="Arial" w:cs="Arial"/>
          <w:caps/>
        </w:rPr>
      </w:pPr>
    </w:p>
    <w:p w:rsidR="00627ECB" w:rsidRPr="00CB3FCD" w:rsidRDefault="00627ECB" w:rsidP="00627ECB">
      <w:pPr>
        <w:jc w:val="center"/>
        <w:rPr>
          <w:rFonts w:ascii="Arial" w:hAnsi="Arial" w:cs="Arial"/>
          <w:caps/>
        </w:rPr>
      </w:pPr>
    </w:p>
    <w:p w:rsidR="00627ECB" w:rsidRPr="00CB3FCD" w:rsidRDefault="00627ECB" w:rsidP="00627ECB">
      <w:pPr>
        <w:jc w:val="center"/>
        <w:rPr>
          <w:rFonts w:ascii="Arial" w:hAnsi="Arial" w:cs="Arial"/>
          <w:caps/>
        </w:rPr>
      </w:pPr>
    </w:p>
    <w:p w:rsidR="00627ECB" w:rsidRPr="00CB3FCD" w:rsidRDefault="00627ECB" w:rsidP="00627ECB">
      <w:pPr>
        <w:rPr>
          <w:rFonts w:ascii="Arial" w:hAnsi="Arial" w:cs="Arial"/>
          <w:caps/>
        </w:rPr>
      </w:pPr>
    </w:p>
    <w:p w:rsidR="00627ECB" w:rsidRPr="00CB3FCD" w:rsidRDefault="00F43C6E" w:rsidP="00627ECB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CB3FCD"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627ECB" w:rsidRPr="00CB3FCD" w:rsidRDefault="00627ECB" w:rsidP="00627ECB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793B1C" w:rsidRPr="00CB3FCD" w:rsidRDefault="00793B1C" w:rsidP="00627ECB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6B230B" w:rsidRPr="00CB3FCD" w:rsidRDefault="006B230B" w:rsidP="00627ECB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627ECB" w:rsidRPr="00CB3FCD" w:rsidRDefault="00520AF9" w:rsidP="00627ECB">
      <w:pPr>
        <w:spacing w:line="360" w:lineRule="auto"/>
        <w:jc w:val="center"/>
        <w:rPr>
          <w:rFonts w:ascii="Arial" w:hAnsi="Arial" w:cs="Arial"/>
          <w:b/>
          <w:caps/>
          <w:sz w:val="40"/>
          <w:szCs w:val="40"/>
        </w:rPr>
      </w:pPr>
      <w:r w:rsidRPr="00CB3FCD">
        <w:rPr>
          <w:rFonts w:ascii="Arial" w:hAnsi="Arial" w:cs="Arial"/>
          <w:b/>
          <w:caps/>
          <w:sz w:val="40"/>
          <w:szCs w:val="40"/>
        </w:rPr>
        <w:t xml:space="preserve">golonka wieprzowa </w:t>
      </w:r>
    </w:p>
    <w:p w:rsidR="00627ECB" w:rsidRPr="00CB3FCD" w:rsidRDefault="00627ECB" w:rsidP="00627ECB">
      <w:pPr>
        <w:jc w:val="center"/>
        <w:rPr>
          <w:rFonts w:ascii="Arial" w:hAnsi="Arial" w:cs="Arial"/>
        </w:rPr>
      </w:pPr>
    </w:p>
    <w:p w:rsidR="006B230B" w:rsidRPr="00CB3FCD" w:rsidRDefault="006B230B" w:rsidP="00627ECB">
      <w:pPr>
        <w:jc w:val="center"/>
        <w:rPr>
          <w:rFonts w:ascii="Arial" w:hAnsi="Arial" w:cs="Arial"/>
        </w:rPr>
      </w:pPr>
    </w:p>
    <w:p w:rsidR="006B230B" w:rsidRPr="00CB3FCD" w:rsidRDefault="006B230B" w:rsidP="00627ECB">
      <w:pPr>
        <w:jc w:val="center"/>
        <w:rPr>
          <w:rFonts w:ascii="Arial" w:hAnsi="Arial" w:cs="Arial"/>
        </w:rPr>
      </w:pPr>
    </w:p>
    <w:p w:rsidR="006B230B" w:rsidRPr="00CB3FCD" w:rsidRDefault="006B230B" w:rsidP="00627ECB">
      <w:pPr>
        <w:jc w:val="center"/>
        <w:rPr>
          <w:rFonts w:ascii="Arial" w:hAnsi="Arial" w:cs="Arial"/>
        </w:rPr>
      </w:pPr>
    </w:p>
    <w:p w:rsidR="006B230B" w:rsidRPr="00CB3FCD" w:rsidRDefault="006B230B" w:rsidP="00627ECB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627ECB" w:rsidRPr="00CB3FCD" w:rsidTr="00C66577">
        <w:tc>
          <w:tcPr>
            <w:tcW w:w="4606" w:type="dxa"/>
            <w:vAlign w:val="center"/>
          </w:tcPr>
          <w:p w:rsidR="00627ECB" w:rsidRPr="00CB3FCD" w:rsidRDefault="00627ECB" w:rsidP="00C66577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627ECB" w:rsidRPr="00CB3FCD" w:rsidRDefault="00627ECB" w:rsidP="00C66577">
            <w:pPr>
              <w:jc w:val="center"/>
              <w:rPr>
                <w:rFonts w:ascii="Arial" w:hAnsi="Arial" w:cs="Arial"/>
              </w:rPr>
            </w:pPr>
          </w:p>
        </w:tc>
      </w:tr>
    </w:tbl>
    <w:p w:rsidR="00627ECB" w:rsidRPr="00CB3FCD" w:rsidRDefault="00627ECB" w:rsidP="00627ECB">
      <w:pPr>
        <w:rPr>
          <w:rFonts w:ascii="Arial" w:hAnsi="Arial" w:cs="Arial"/>
          <w:b/>
        </w:rPr>
      </w:pPr>
    </w:p>
    <w:p w:rsidR="00627ECB" w:rsidRPr="00CB3FCD" w:rsidRDefault="00627ECB" w:rsidP="00627ECB">
      <w:pPr>
        <w:rPr>
          <w:rFonts w:ascii="Arial" w:hAnsi="Arial" w:cs="Arial"/>
        </w:rPr>
      </w:pPr>
    </w:p>
    <w:p w:rsidR="00627ECB" w:rsidRPr="00CB3FCD" w:rsidRDefault="00627ECB" w:rsidP="00627ECB">
      <w:pPr>
        <w:rPr>
          <w:rFonts w:ascii="Arial" w:hAnsi="Arial" w:cs="Arial"/>
        </w:rPr>
      </w:pPr>
    </w:p>
    <w:p w:rsidR="00627ECB" w:rsidRPr="00CB3FCD" w:rsidRDefault="00627ECB" w:rsidP="00627ECB">
      <w:pPr>
        <w:rPr>
          <w:rFonts w:ascii="Arial" w:hAnsi="Arial" w:cs="Arial"/>
        </w:rPr>
      </w:pPr>
    </w:p>
    <w:p w:rsidR="00627ECB" w:rsidRPr="00CB3FCD" w:rsidRDefault="00627ECB" w:rsidP="00627ECB">
      <w:pPr>
        <w:rPr>
          <w:rFonts w:ascii="Arial" w:hAnsi="Arial" w:cs="Arial"/>
        </w:rPr>
      </w:pPr>
    </w:p>
    <w:p w:rsidR="00627ECB" w:rsidRPr="00CB3FCD" w:rsidRDefault="00627ECB" w:rsidP="00627ECB">
      <w:pPr>
        <w:rPr>
          <w:rFonts w:ascii="Arial" w:hAnsi="Arial" w:cs="Arial"/>
        </w:rPr>
      </w:pPr>
    </w:p>
    <w:p w:rsidR="006B230B" w:rsidRPr="00CB3FCD" w:rsidRDefault="006B230B" w:rsidP="00627ECB">
      <w:pPr>
        <w:rPr>
          <w:rFonts w:ascii="Arial" w:hAnsi="Arial" w:cs="Arial"/>
        </w:rPr>
      </w:pPr>
    </w:p>
    <w:p w:rsidR="006B230B" w:rsidRPr="00CB3FCD" w:rsidRDefault="006B230B" w:rsidP="00627ECB">
      <w:pPr>
        <w:rPr>
          <w:rFonts w:ascii="Arial" w:hAnsi="Arial" w:cs="Arial"/>
        </w:rPr>
      </w:pPr>
    </w:p>
    <w:p w:rsidR="006B230B" w:rsidRPr="00CB3FCD" w:rsidRDefault="006B230B" w:rsidP="00627ECB">
      <w:pPr>
        <w:rPr>
          <w:rFonts w:ascii="Arial" w:hAnsi="Arial" w:cs="Arial"/>
        </w:rPr>
      </w:pPr>
    </w:p>
    <w:p w:rsidR="006B230B" w:rsidRPr="00CB3FCD" w:rsidRDefault="006B230B" w:rsidP="00627ECB">
      <w:pPr>
        <w:rPr>
          <w:rFonts w:ascii="Arial" w:hAnsi="Arial" w:cs="Arial"/>
        </w:rPr>
      </w:pPr>
    </w:p>
    <w:p w:rsidR="006B230B" w:rsidRPr="00CB3FCD" w:rsidRDefault="006B230B" w:rsidP="00627ECB">
      <w:pPr>
        <w:rPr>
          <w:rFonts w:ascii="Arial" w:hAnsi="Arial" w:cs="Arial"/>
        </w:rPr>
      </w:pPr>
    </w:p>
    <w:p w:rsidR="006B230B" w:rsidRPr="00CB3FCD" w:rsidRDefault="006B230B" w:rsidP="00627ECB">
      <w:pPr>
        <w:rPr>
          <w:rFonts w:ascii="Arial" w:hAnsi="Arial" w:cs="Arial"/>
        </w:rPr>
      </w:pPr>
    </w:p>
    <w:p w:rsidR="00627ECB" w:rsidRPr="00CB3FCD" w:rsidRDefault="00627ECB" w:rsidP="00627ECB">
      <w:pPr>
        <w:rPr>
          <w:rFonts w:ascii="Arial" w:hAnsi="Arial" w:cs="Arial"/>
        </w:rPr>
      </w:pPr>
    </w:p>
    <w:p w:rsidR="00627ECB" w:rsidRPr="00CB3FCD" w:rsidRDefault="00627ECB" w:rsidP="00627EC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27ECB" w:rsidRPr="00CB3FCD" w:rsidRDefault="00627ECB" w:rsidP="00627EC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43C6E" w:rsidRPr="00CB3FCD" w:rsidRDefault="00F43C6E" w:rsidP="00627EC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F43C6E" w:rsidRPr="00CB3FCD" w:rsidRDefault="00F43C6E" w:rsidP="00627EC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27ECB" w:rsidRPr="00CB3FCD" w:rsidRDefault="00627ECB" w:rsidP="00627EC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627ECB" w:rsidRPr="00CB3FCD" w:rsidRDefault="00627ECB" w:rsidP="00627ECB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</w:p>
    <w:p w:rsidR="00267FCE" w:rsidRPr="00CB3FCD" w:rsidRDefault="00627ECB" w:rsidP="00024CDA">
      <w:pPr>
        <w:pStyle w:val="E-1"/>
        <w:spacing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B3FC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CB3FC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  <w:r w:rsidRPr="00CB3FC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ab/>
      </w:r>
    </w:p>
    <w:p w:rsidR="00024CDA" w:rsidRPr="00CB3FCD" w:rsidRDefault="00024CDA" w:rsidP="00024CDA">
      <w:pPr>
        <w:pStyle w:val="E-1"/>
        <w:spacing w:line="360" w:lineRule="auto"/>
        <w:rPr>
          <w:rFonts w:ascii="Arial" w:hAnsi="Arial" w:cs="Arial"/>
          <w:sz w:val="22"/>
          <w:szCs w:val="22"/>
          <w14:shadow w14:blurRad="0" w14:dist="0" w14:dir="0" w14:sx="0" w14:sy="0" w14:kx="0" w14:ky="0" w14:algn="none">
            <w14:srgbClr w14:val="000000"/>
          </w14:shadow>
        </w:rPr>
      </w:pPr>
    </w:p>
    <w:p w:rsidR="00627ECB" w:rsidRPr="00CB3FCD" w:rsidRDefault="00627ECB" w:rsidP="0041268B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B3FC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627ECB" w:rsidRPr="00CB3FCD" w:rsidRDefault="00627ECB" w:rsidP="0041268B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B3FC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Zakres</w:t>
      </w:r>
    </w:p>
    <w:p w:rsidR="00627ECB" w:rsidRPr="00CB3FCD" w:rsidRDefault="00627ECB" w:rsidP="00627ECB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B3FC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90428C" w:rsidRPr="00CB3FC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CB3FC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objęto wymagania, metody badań oraz war</w:t>
      </w:r>
      <w:r w:rsidR="003A2FF5" w:rsidRPr="00CB3FC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unki przechowywania i pakowania</w:t>
      </w:r>
      <w:r w:rsidR="00FD6B3F" w:rsidRPr="00CB3FC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go</w:t>
      </w:r>
      <w:r w:rsidR="0041268B" w:rsidRPr="00CB3FC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lonki wieprzowej</w:t>
      </w:r>
      <w:r w:rsidRPr="00CB3FC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627ECB" w:rsidRPr="00CB3FCD" w:rsidRDefault="00627ECB" w:rsidP="00627ECB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627ECB" w:rsidRPr="00CB3FCD" w:rsidRDefault="00627ECB" w:rsidP="00627ECB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B3FC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90428C" w:rsidRPr="00CB3FC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CB3FC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</w:t>
      </w:r>
      <w:r w:rsidR="003A2FF5" w:rsidRPr="00CB3FC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s produkcji i obrotu handlowego</w:t>
      </w:r>
      <w:r w:rsidRPr="00CB3FC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520AF9" w:rsidRPr="00CB3FC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golonki wieprzowej</w:t>
      </w:r>
      <w:r w:rsidR="00184324" w:rsidRPr="00CB3FC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przeznaczonej</w:t>
      </w:r>
      <w:r w:rsidR="0090428C" w:rsidRPr="00CB3FC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odbiorcy.</w:t>
      </w:r>
    </w:p>
    <w:p w:rsidR="00627ECB" w:rsidRPr="00CB3FCD" w:rsidRDefault="00627ECB" w:rsidP="0041268B">
      <w:pPr>
        <w:pStyle w:val="E-1"/>
        <w:numPr>
          <w:ilvl w:val="1"/>
          <w:numId w:val="1"/>
        </w:numPr>
        <w:spacing w:before="240" w:after="240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CB3FCD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 powołane</w:t>
      </w:r>
    </w:p>
    <w:p w:rsidR="00627ECB" w:rsidRPr="00CB3FCD" w:rsidRDefault="00627ECB" w:rsidP="00627ECB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CB3FCD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</w:t>
      </w:r>
      <w:r w:rsidR="0090428C" w:rsidRPr="00CB3FCD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zego dokumentu</w:t>
      </w:r>
      <w:r w:rsidRPr="00CB3FCD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aktualne wydanie dokumentu powołanego (łącznie ze zmianami).</w:t>
      </w:r>
    </w:p>
    <w:p w:rsidR="000967B3" w:rsidRPr="00CB3FCD" w:rsidRDefault="007D6A6B" w:rsidP="000967B3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CB3FCD">
        <w:rPr>
          <w:rFonts w:ascii="Arial" w:hAnsi="Arial" w:cs="Arial"/>
          <w:bCs/>
          <w:sz w:val="20"/>
          <w:szCs w:val="20"/>
        </w:rPr>
        <w:t>PN-A-82100 Wyroby garmażeryjne – Metody badań</w:t>
      </w:r>
      <w:r w:rsidR="00D91358" w:rsidRPr="00CB3FCD">
        <w:rPr>
          <w:rFonts w:ascii="Arial" w:hAnsi="Arial" w:cs="Arial"/>
          <w:bCs/>
          <w:sz w:val="20"/>
          <w:szCs w:val="20"/>
        </w:rPr>
        <w:t xml:space="preserve"> chemicznych</w:t>
      </w:r>
    </w:p>
    <w:p w:rsidR="007D6A6B" w:rsidRPr="00CB3FCD" w:rsidRDefault="007D6A6B" w:rsidP="007D6A6B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CB3FCD">
        <w:rPr>
          <w:rFonts w:ascii="Arial" w:hAnsi="Arial" w:cs="Arial"/>
          <w:bCs/>
          <w:sz w:val="20"/>
          <w:szCs w:val="20"/>
        </w:rPr>
        <w:t>PN-A-82107 Wyroby garmażeryjne – Badania organoleptyczne i fizyczne</w:t>
      </w:r>
    </w:p>
    <w:p w:rsidR="00094BD4" w:rsidRPr="00CB3FCD" w:rsidRDefault="003F3EE9" w:rsidP="0041268B">
      <w:pPr>
        <w:spacing w:before="240" w:after="240"/>
        <w:jc w:val="both"/>
        <w:rPr>
          <w:rFonts w:ascii="Arial" w:hAnsi="Arial" w:cs="Arial"/>
          <w:b/>
          <w:bCs/>
          <w:sz w:val="20"/>
          <w:szCs w:val="20"/>
        </w:rPr>
      </w:pPr>
      <w:r w:rsidRPr="00CB3FCD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627ECB" w:rsidRPr="00CB3FCD" w:rsidRDefault="00520AF9" w:rsidP="0041268B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CB3FCD">
        <w:rPr>
          <w:rFonts w:ascii="Arial" w:hAnsi="Arial" w:cs="Arial"/>
          <w:b/>
          <w:bCs/>
          <w:sz w:val="20"/>
          <w:szCs w:val="20"/>
        </w:rPr>
        <w:t xml:space="preserve">Golonka wieprzowa </w:t>
      </w:r>
    </w:p>
    <w:p w:rsidR="00627ECB" w:rsidRPr="00CB3FCD" w:rsidRDefault="00BF69C2" w:rsidP="00627ECB">
      <w:pPr>
        <w:spacing w:line="360" w:lineRule="auto"/>
        <w:jc w:val="both"/>
        <w:rPr>
          <w:rFonts w:ascii="Arial" w:hAnsi="Arial" w:cs="Arial"/>
          <w:sz w:val="20"/>
        </w:rPr>
      </w:pPr>
      <w:r w:rsidRPr="00CB3FCD">
        <w:rPr>
          <w:rFonts w:ascii="Arial" w:hAnsi="Arial" w:cs="Arial"/>
          <w:sz w:val="20"/>
        </w:rPr>
        <w:t xml:space="preserve">Produkt wykonany z </w:t>
      </w:r>
      <w:r w:rsidR="00184324" w:rsidRPr="00CB3FCD">
        <w:rPr>
          <w:rFonts w:ascii="Arial" w:hAnsi="Arial" w:cs="Arial"/>
          <w:sz w:val="20"/>
        </w:rPr>
        <w:t xml:space="preserve">przedniej golonki wieprzowej </w:t>
      </w:r>
      <w:r w:rsidR="00860011" w:rsidRPr="00CB3FCD">
        <w:rPr>
          <w:rFonts w:ascii="Arial" w:hAnsi="Arial" w:cs="Arial"/>
          <w:sz w:val="20"/>
        </w:rPr>
        <w:t xml:space="preserve">ze skórą </w:t>
      </w:r>
      <w:r w:rsidR="00004E38" w:rsidRPr="00CB3FCD">
        <w:rPr>
          <w:rFonts w:ascii="Arial" w:hAnsi="Arial" w:cs="Arial"/>
          <w:sz w:val="20"/>
        </w:rPr>
        <w:t>z której została usunięta kość</w:t>
      </w:r>
      <w:r w:rsidR="00184324" w:rsidRPr="00CB3FCD">
        <w:rPr>
          <w:rFonts w:ascii="Arial" w:hAnsi="Arial" w:cs="Arial"/>
          <w:sz w:val="20"/>
        </w:rPr>
        <w:t xml:space="preserve">, </w:t>
      </w:r>
      <w:r w:rsidR="00860011" w:rsidRPr="00CB3FCD">
        <w:rPr>
          <w:rFonts w:ascii="Arial" w:hAnsi="Arial" w:cs="Arial"/>
          <w:sz w:val="20"/>
        </w:rPr>
        <w:t>peklowanej, parzonej i pieczonej</w:t>
      </w:r>
      <w:r w:rsidR="00184324" w:rsidRPr="00CB3FCD">
        <w:rPr>
          <w:rFonts w:ascii="Arial" w:hAnsi="Arial" w:cs="Arial"/>
          <w:sz w:val="20"/>
        </w:rPr>
        <w:t xml:space="preserve">, </w:t>
      </w:r>
      <w:r w:rsidR="00FD6B3F" w:rsidRPr="00CB3FCD">
        <w:rPr>
          <w:rFonts w:ascii="Arial" w:hAnsi="Arial" w:cs="Arial"/>
          <w:sz w:val="20"/>
        </w:rPr>
        <w:t xml:space="preserve">z dodatkiem przypraw aromatyczno-smakowych, </w:t>
      </w:r>
      <w:r w:rsidR="00184324" w:rsidRPr="00CB3FCD">
        <w:rPr>
          <w:rFonts w:ascii="Arial" w:hAnsi="Arial" w:cs="Arial"/>
          <w:sz w:val="20"/>
        </w:rPr>
        <w:t>gotowy do spożycia na gorąco lub na zimno</w:t>
      </w:r>
      <w:r w:rsidR="00FD6B3F" w:rsidRPr="00CB3FCD">
        <w:rPr>
          <w:rFonts w:ascii="Arial" w:hAnsi="Arial" w:cs="Arial"/>
          <w:sz w:val="20"/>
        </w:rPr>
        <w:t>.</w:t>
      </w:r>
      <w:r w:rsidR="00860011" w:rsidRPr="00CB3FCD">
        <w:rPr>
          <w:rFonts w:ascii="Arial" w:hAnsi="Arial" w:cs="Arial"/>
          <w:sz w:val="20"/>
        </w:rPr>
        <w:t xml:space="preserve"> </w:t>
      </w:r>
    </w:p>
    <w:p w:rsidR="00860011" w:rsidRPr="00CB3FCD" w:rsidRDefault="00860011" w:rsidP="00627ECB">
      <w:pPr>
        <w:spacing w:line="360" w:lineRule="auto"/>
        <w:jc w:val="both"/>
        <w:rPr>
          <w:rFonts w:ascii="Arial" w:hAnsi="Arial" w:cs="Arial"/>
          <w:sz w:val="20"/>
        </w:rPr>
      </w:pPr>
      <w:r w:rsidRPr="00CB3FCD">
        <w:rPr>
          <w:rFonts w:ascii="Arial" w:hAnsi="Arial" w:cs="Arial"/>
          <w:sz w:val="20"/>
        </w:rPr>
        <w:t>100g wyrobu powinno być wyprodukowane z nie mniej niż 100g golonki.</w:t>
      </w:r>
    </w:p>
    <w:p w:rsidR="00FD6B3F" w:rsidRPr="00CB3FCD" w:rsidRDefault="00FD6B3F" w:rsidP="00627ECB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  <w:lang/>
        </w:rPr>
      </w:pPr>
      <w:r w:rsidRPr="00CB3FCD">
        <w:rPr>
          <w:rFonts w:ascii="Arial" w:hAnsi="Arial" w:cs="Arial"/>
          <w:sz w:val="20"/>
        </w:rPr>
        <w:t>Produkt może być podgrzewany w opakowaniu w kąpieli wodnej lub po zdjęciu folii podgrzany w kuchence mikrofalowej lub piekarniku</w:t>
      </w:r>
      <w:r w:rsidR="004858C1" w:rsidRPr="00CB3FCD">
        <w:rPr>
          <w:rFonts w:ascii="Arial" w:hAnsi="Arial" w:cs="Arial"/>
          <w:sz w:val="20"/>
        </w:rPr>
        <w:t>.</w:t>
      </w:r>
    </w:p>
    <w:p w:rsidR="00627ECB" w:rsidRPr="00CB3FCD" w:rsidRDefault="00627ECB" w:rsidP="0041268B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CB3FCD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B64E76" w:rsidRPr="00CB3FCD" w:rsidRDefault="00B64E76" w:rsidP="0041268B">
      <w:pPr>
        <w:pStyle w:val="Nagwek11"/>
        <w:rPr>
          <w:bCs w:val="0"/>
        </w:rPr>
      </w:pPr>
      <w:r w:rsidRPr="00CB3FCD">
        <w:rPr>
          <w:bCs w:val="0"/>
        </w:rPr>
        <w:t>2.1 Wymagania ogólne</w:t>
      </w:r>
    </w:p>
    <w:p w:rsidR="00B64E76" w:rsidRPr="00CB3FCD" w:rsidRDefault="00B64E76" w:rsidP="00B64E76">
      <w:pPr>
        <w:pStyle w:val="Nagwek11"/>
        <w:spacing w:before="360"/>
        <w:rPr>
          <w:b w:val="0"/>
          <w:bCs w:val="0"/>
        </w:rPr>
      </w:pPr>
      <w:r w:rsidRPr="00CB3FCD">
        <w:rPr>
          <w:b w:val="0"/>
          <w:bCs w:val="0"/>
        </w:rPr>
        <w:t>Produkt powinien spełniać wymagania aktualnie obowiązującego prawa żywnościowego.</w:t>
      </w:r>
    </w:p>
    <w:p w:rsidR="00627ECB" w:rsidRPr="00CB3FCD" w:rsidRDefault="0090428C" w:rsidP="0041268B">
      <w:pPr>
        <w:pStyle w:val="Nagwek11"/>
        <w:rPr>
          <w:bCs w:val="0"/>
        </w:rPr>
      </w:pPr>
      <w:r w:rsidRPr="00CB3FCD">
        <w:rPr>
          <w:bCs w:val="0"/>
        </w:rPr>
        <w:t>2.2</w:t>
      </w:r>
      <w:r w:rsidR="00627ECB" w:rsidRPr="00CB3FCD">
        <w:rPr>
          <w:bCs w:val="0"/>
        </w:rPr>
        <w:t xml:space="preserve"> Wymagania organoleptyczne</w:t>
      </w:r>
    </w:p>
    <w:p w:rsidR="00BF69C2" w:rsidRPr="00CB3FCD" w:rsidRDefault="00627ECB" w:rsidP="0090428C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  <w:szCs w:val="20"/>
        </w:rPr>
      </w:pPr>
      <w:r w:rsidRPr="00CB3FCD">
        <w:rPr>
          <w:rFonts w:ascii="Arial" w:hAnsi="Arial" w:cs="Arial"/>
          <w:sz w:val="20"/>
          <w:szCs w:val="20"/>
        </w:rPr>
        <w:t>Według Tablicy 1.</w:t>
      </w:r>
    </w:p>
    <w:p w:rsidR="00627ECB" w:rsidRPr="00CB3FCD" w:rsidRDefault="00627ECB" w:rsidP="00627ECB">
      <w:pPr>
        <w:pStyle w:val="Nagwek6"/>
        <w:tabs>
          <w:tab w:val="left" w:pos="10891"/>
        </w:tabs>
        <w:spacing w:before="120" w:after="120"/>
        <w:jc w:val="center"/>
        <w:rPr>
          <w:rFonts w:ascii="Arial" w:hAnsi="Arial" w:cs="Arial"/>
          <w:sz w:val="18"/>
          <w:szCs w:val="18"/>
        </w:rPr>
      </w:pPr>
      <w:bookmarkStart w:id="0" w:name="_Toc134517192"/>
      <w:r w:rsidRPr="00CB3FCD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2044"/>
        <w:gridCol w:w="5004"/>
        <w:gridCol w:w="1602"/>
      </w:tblGrid>
      <w:tr w:rsidR="00627ECB" w:rsidRPr="00CB3FCD" w:rsidTr="00E9163E">
        <w:trPr>
          <w:trHeight w:val="450"/>
          <w:jc w:val="center"/>
        </w:trPr>
        <w:tc>
          <w:tcPr>
            <w:tcW w:w="0" w:type="auto"/>
            <w:vAlign w:val="center"/>
          </w:tcPr>
          <w:p w:rsidR="00627ECB" w:rsidRPr="00CB3FCD" w:rsidRDefault="00627ECB" w:rsidP="00674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3FCD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2070" w:type="dxa"/>
            <w:vAlign w:val="center"/>
          </w:tcPr>
          <w:p w:rsidR="00627ECB" w:rsidRPr="00CB3FCD" w:rsidRDefault="00627ECB" w:rsidP="00674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3FCD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103" w:type="dxa"/>
            <w:vAlign w:val="center"/>
          </w:tcPr>
          <w:p w:rsidR="00627ECB" w:rsidRPr="00CB3FCD" w:rsidRDefault="00627ECB" w:rsidP="006745DB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CB3FCD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627" w:type="dxa"/>
            <w:vAlign w:val="center"/>
          </w:tcPr>
          <w:p w:rsidR="00627ECB" w:rsidRPr="00CB3FCD" w:rsidRDefault="00627ECB" w:rsidP="00674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CB3FCD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627ECB" w:rsidRPr="00CB3FCD" w:rsidTr="00E9163E">
        <w:trPr>
          <w:cantSplit/>
          <w:trHeight w:val="341"/>
          <w:jc w:val="center"/>
        </w:trPr>
        <w:tc>
          <w:tcPr>
            <w:tcW w:w="0" w:type="auto"/>
          </w:tcPr>
          <w:p w:rsidR="00627ECB" w:rsidRPr="00CB3FCD" w:rsidRDefault="00627ECB" w:rsidP="00674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3FCD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2070" w:type="dxa"/>
          </w:tcPr>
          <w:p w:rsidR="00627ECB" w:rsidRPr="00CB3FCD" w:rsidRDefault="007378C7" w:rsidP="006745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B3FCD">
              <w:rPr>
                <w:rFonts w:ascii="Arial" w:hAnsi="Arial" w:cs="Arial"/>
                <w:sz w:val="18"/>
                <w:szCs w:val="18"/>
              </w:rPr>
              <w:t xml:space="preserve">Wygląd ogólny </w:t>
            </w: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184324" w:rsidRPr="00CB3FCD" w:rsidRDefault="00184324" w:rsidP="000967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3FCD">
              <w:rPr>
                <w:rFonts w:ascii="Arial" w:hAnsi="Arial" w:cs="Arial"/>
                <w:sz w:val="18"/>
                <w:szCs w:val="18"/>
              </w:rPr>
              <w:t>Element mięsny o charakterystyczny</w:t>
            </w:r>
            <w:r w:rsidR="00BF69C2" w:rsidRPr="00CB3FCD">
              <w:rPr>
                <w:rFonts w:ascii="Arial" w:hAnsi="Arial" w:cs="Arial"/>
                <w:sz w:val="18"/>
                <w:szCs w:val="18"/>
              </w:rPr>
              <w:t>m kształcie</w:t>
            </w:r>
            <w:r w:rsidR="00FD6B3F" w:rsidRPr="00CB3FCD">
              <w:rPr>
                <w:rFonts w:ascii="Arial" w:hAnsi="Arial" w:cs="Arial"/>
                <w:sz w:val="18"/>
                <w:szCs w:val="18"/>
              </w:rPr>
              <w:t xml:space="preserve"> golonki wieprzowej</w:t>
            </w:r>
            <w:r w:rsidR="00BF69C2" w:rsidRPr="00CB3FC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D6B3F" w:rsidRPr="00CB3FCD">
              <w:rPr>
                <w:rFonts w:ascii="Arial" w:hAnsi="Arial" w:cs="Arial"/>
                <w:sz w:val="18"/>
                <w:szCs w:val="18"/>
              </w:rPr>
              <w:t>bez kości</w:t>
            </w:r>
            <w:r w:rsidR="00BF69C2" w:rsidRPr="00CB3FCD">
              <w:rPr>
                <w:rFonts w:ascii="Arial" w:hAnsi="Arial" w:cs="Arial"/>
                <w:sz w:val="18"/>
                <w:szCs w:val="18"/>
              </w:rPr>
              <w:t xml:space="preserve">; </w:t>
            </w:r>
            <w:r w:rsidR="00013F16" w:rsidRPr="00CB3FCD">
              <w:rPr>
                <w:rFonts w:ascii="Arial" w:hAnsi="Arial" w:cs="Arial"/>
                <w:sz w:val="18"/>
                <w:szCs w:val="18"/>
              </w:rPr>
              <w:t>widoczne użyte przyprawy, p</w:t>
            </w:r>
            <w:r w:rsidRPr="00CB3FCD">
              <w:rPr>
                <w:rFonts w:ascii="Arial" w:hAnsi="Arial" w:cs="Arial"/>
                <w:sz w:val="18"/>
                <w:szCs w:val="18"/>
              </w:rPr>
              <w:t>owierzchnia b</w:t>
            </w:r>
            <w:r w:rsidR="00FD6B3F" w:rsidRPr="00CB3FCD">
              <w:rPr>
                <w:rFonts w:ascii="Arial" w:hAnsi="Arial" w:cs="Arial"/>
                <w:sz w:val="18"/>
                <w:szCs w:val="18"/>
              </w:rPr>
              <w:t>oczna pofałdowana</w:t>
            </w:r>
            <w:r w:rsidRPr="00CB3FCD">
              <w:rPr>
                <w:rFonts w:ascii="Arial" w:hAnsi="Arial" w:cs="Arial"/>
                <w:sz w:val="18"/>
                <w:szCs w:val="18"/>
              </w:rPr>
              <w:t>;</w:t>
            </w:r>
          </w:p>
          <w:p w:rsidR="00184324" w:rsidRPr="00CB3FCD" w:rsidRDefault="00184324" w:rsidP="000967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3FCD">
              <w:rPr>
                <w:rFonts w:ascii="Arial" w:hAnsi="Arial" w:cs="Arial"/>
                <w:sz w:val="18"/>
                <w:szCs w:val="18"/>
              </w:rPr>
              <w:t>Niedopuszczalne: zabrudzenie, zapleśnienie, pozostałości szczeciny</w:t>
            </w:r>
          </w:p>
        </w:tc>
        <w:tc>
          <w:tcPr>
            <w:tcW w:w="1627" w:type="dxa"/>
            <w:vMerge w:val="restart"/>
            <w:vAlign w:val="center"/>
          </w:tcPr>
          <w:p w:rsidR="0090428C" w:rsidRPr="00CB3FCD" w:rsidRDefault="0090428C" w:rsidP="0090428C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90428C" w:rsidRPr="00CB3FCD" w:rsidRDefault="0090428C" w:rsidP="000967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1268B" w:rsidRPr="00CB3FCD" w:rsidRDefault="0041268B" w:rsidP="000967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41268B" w:rsidRPr="00CB3FCD" w:rsidRDefault="0041268B" w:rsidP="000967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0428C" w:rsidRPr="00CB3FCD" w:rsidRDefault="0090428C" w:rsidP="000967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3FCD">
              <w:rPr>
                <w:rFonts w:ascii="Arial" w:hAnsi="Arial" w:cs="Arial"/>
                <w:sz w:val="18"/>
                <w:szCs w:val="18"/>
              </w:rPr>
              <w:t>PN-A-82107</w:t>
            </w:r>
          </w:p>
          <w:p w:rsidR="0090428C" w:rsidRPr="00CB3FCD" w:rsidRDefault="0090428C" w:rsidP="000967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0428C" w:rsidRPr="00CB3FCD" w:rsidRDefault="0090428C" w:rsidP="000967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0428C" w:rsidRPr="00CB3FCD" w:rsidRDefault="0090428C" w:rsidP="000967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0428C" w:rsidRPr="00CB3FCD" w:rsidRDefault="0090428C" w:rsidP="000967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0428C" w:rsidRPr="00CB3FCD" w:rsidRDefault="0090428C" w:rsidP="000967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0428C" w:rsidRPr="00CB3FCD" w:rsidRDefault="0090428C" w:rsidP="000967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90428C" w:rsidRPr="00CB3FCD" w:rsidRDefault="0090428C" w:rsidP="000967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627ECB" w:rsidRPr="00CB3FCD" w:rsidRDefault="00627ECB" w:rsidP="000967B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3FCD">
              <w:rPr>
                <w:rFonts w:ascii="Arial" w:hAnsi="Arial" w:cs="Arial"/>
                <w:sz w:val="18"/>
                <w:szCs w:val="18"/>
              </w:rPr>
              <w:t>PN-A-82</w:t>
            </w:r>
            <w:r w:rsidR="00A37469" w:rsidRPr="00CB3FCD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</w:tr>
      <w:tr w:rsidR="00C233BA" w:rsidRPr="00CB3FCD" w:rsidTr="00E9163E">
        <w:trPr>
          <w:cantSplit/>
          <w:trHeight w:val="341"/>
          <w:jc w:val="center"/>
        </w:trPr>
        <w:tc>
          <w:tcPr>
            <w:tcW w:w="0" w:type="auto"/>
          </w:tcPr>
          <w:p w:rsidR="00C233BA" w:rsidRPr="00CB3FCD" w:rsidRDefault="00C233BA" w:rsidP="00674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3FCD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2070" w:type="dxa"/>
          </w:tcPr>
          <w:p w:rsidR="00C233BA" w:rsidRPr="00CB3FCD" w:rsidRDefault="00C233BA" w:rsidP="00C233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B3FCD">
              <w:rPr>
                <w:rFonts w:ascii="Arial" w:hAnsi="Arial" w:cs="Arial"/>
                <w:sz w:val="18"/>
                <w:szCs w:val="18"/>
              </w:rPr>
              <w:t>Konsystencja i struktura</w:t>
            </w: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184324" w:rsidRPr="00CB3FCD" w:rsidRDefault="00184324" w:rsidP="006745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B3FCD">
              <w:rPr>
                <w:rFonts w:ascii="Arial" w:hAnsi="Arial" w:cs="Arial"/>
                <w:sz w:val="18"/>
                <w:szCs w:val="18"/>
              </w:rPr>
              <w:t>Soczysta, krucha, niedopuszczalna twarda, rozpadająca się;</w:t>
            </w:r>
            <w:r w:rsidR="00013F16" w:rsidRPr="00CB3FCD">
              <w:rPr>
                <w:rFonts w:ascii="Arial" w:hAnsi="Arial" w:cs="Arial"/>
                <w:sz w:val="18"/>
                <w:szCs w:val="18"/>
              </w:rPr>
              <w:t xml:space="preserve"> układ tłuszczu, mięsa i skóry właściwy dla golonki wieprzowej, mięśnie luźno związane z tłuszczem</w:t>
            </w:r>
          </w:p>
        </w:tc>
        <w:tc>
          <w:tcPr>
            <w:tcW w:w="1627" w:type="dxa"/>
            <w:vMerge/>
            <w:vAlign w:val="center"/>
          </w:tcPr>
          <w:p w:rsidR="00C233BA" w:rsidRPr="00CB3FCD" w:rsidRDefault="00C233BA" w:rsidP="006745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7ECB" w:rsidRPr="00CB3FCD" w:rsidTr="00E9163E">
        <w:trPr>
          <w:cantSplit/>
          <w:trHeight w:val="341"/>
          <w:jc w:val="center"/>
        </w:trPr>
        <w:tc>
          <w:tcPr>
            <w:tcW w:w="0" w:type="auto"/>
          </w:tcPr>
          <w:p w:rsidR="00627ECB" w:rsidRPr="00CB3FCD" w:rsidRDefault="00C233BA" w:rsidP="00674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3FCD">
              <w:rPr>
                <w:rFonts w:ascii="Arial" w:hAnsi="Arial" w:cs="Arial"/>
                <w:sz w:val="18"/>
                <w:szCs w:val="18"/>
              </w:rPr>
              <w:lastRenderedPageBreak/>
              <w:t>3</w:t>
            </w:r>
          </w:p>
        </w:tc>
        <w:tc>
          <w:tcPr>
            <w:tcW w:w="2070" w:type="dxa"/>
          </w:tcPr>
          <w:p w:rsidR="00627ECB" w:rsidRPr="00CB3FCD" w:rsidRDefault="00C233BA" w:rsidP="00C233B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B3FCD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5103" w:type="dxa"/>
            <w:tcBorders>
              <w:bottom w:val="single" w:sz="6" w:space="0" w:color="auto"/>
            </w:tcBorders>
          </w:tcPr>
          <w:p w:rsidR="00013F16" w:rsidRPr="00CB3FCD" w:rsidRDefault="00A37469" w:rsidP="006745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B3FCD">
              <w:rPr>
                <w:rFonts w:ascii="Arial" w:hAnsi="Arial" w:cs="Arial"/>
                <w:sz w:val="18"/>
                <w:szCs w:val="18"/>
              </w:rPr>
              <w:t>Powierzchni- charakterystyczna dla zastosowanych procesów technologicznych; niedopuszczalna barwa świadcząca o przypaleniu</w:t>
            </w:r>
          </w:p>
          <w:p w:rsidR="005F4F93" w:rsidRPr="00CB3FCD" w:rsidRDefault="00166C74" w:rsidP="006745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B3FCD">
              <w:rPr>
                <w:rFonts w:ascii="Arial" w:hAnsi="Arial" w:cs="Arial"/>
                <w:sz w:val="18"/>
                <w:szCs w:val="18"/>
              </w:rPr>
              <w:t>M</w:t>
            </w:r>
            <w:r w:rsidR="00C72643" w:rsidRPr="00CB3FCD">
              <w:rPr>
                <w:rFonts w:ascii="Arial" w:hAnsi="Arial" w:cs="Arial"/>
                <w:sz w:val="18"/>
                <w:szCs w:val="18"/>
              </w:rPr>
              <w:t>ięsa</w:t>
            </w:r>
            <w:r w:rsidR="00C233BA" w:rsidRPr="00CB3FC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37469" w:rsidRPr="00CB3FCD">
              <w:rPr>
                <w:rFonts w:ascii="Arial" w:hAnsi="Arial" w:cs="Arial"/>
                <w:sz w:val="18"/>
                <w:szCs w:val="18"/>
              </w:rPr>
              <w:t>– różowa</w:t>
            </w:r>
            <w:r w:rsidR="00013F16" w:rsidRPr="00CB3FCD">
              <w:rPr>
                <w:rFonts w:ascii="Arial" w:hAnsi="Arial" w:cs="Arial"/>
                <w:sz w:val="18"/>
                <w:szCs w:val="18"/>
              </w:rPr>
              <w:t xml:space="preserve"> do ciemnoróżowej</w:t>
            </w:r>
          </w:p>
          <w:p w:rsidR="00C233BA" w:rsidRPr="00CB3FCD" w:rsidRDefault="00166C74" w:rsidP="006745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B3FCD">
              <w:rPr>
                <w:rFonts w:ascii="Arial" w:hAnsi="Arial" w:cs="Arial"/>
                <w:sz w:val="18"/>
                <w:szCs w:val="18"/>
              </w:rPr>
              <w:t>T</w:t>
            </w:r>
            <w:r w:rsidR="00A37469" w:rsidRPr="00CB3FCD">
              <w:rPr>
                <w:rFonts w:ascii="Arial" w:hAnsi="Arial" w:cs="Arial"/>
                <w:sz w:val="18"/>
                <w:szCs w:val="18"/>
              </w:rPr>
              <w:t xml:space="preserve">łuszczu </w:t>
            </w:r>
            <w:r w:rsidR="00013F16" w:rsidRPr="00CB3FCD">
              <w:rPr>
                <w:rFonts w:ascii="Arial" w:hAnsi="Arial" w:cs="Arial"/>
                <w:sz w:val="18"/>
                <w:szCs w:val="18"/>
              </w:rPr>
              <w:t>–</w:t>
            </w:r>
            <w:r w:rsidR="00A37469" w:rsidRPr="00CB3FC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013F16" w:rsidRPr="00CB3FCD">
              <w:rPr>
                <w:rFonts w:ascii="Arial" w:hAnsi="Arial" w:cs="Arial"/>
                <w:sz w:val="18"/>
                <w:szCs w:val="18"/>
              </w:rPr>
              <w:t>jasno</w:t>
            </w:r>
            <w:r w:rsidR="00A37469" w:rsidRPr="00CB3FCD">
              <w:rPr>
                <w:rFonts w:ascii="Arial" w:hAnsi="Arial" w:cs="Arial"/>
                <w:sz w:val="18"/>
                <w:szCs w:val="18"/>
              </w:rPr>
              <w:t>kremowa</w:t>
            </w:r>
            <w:r w:rsidR="00013F16" w:rsidRPr="00CB3FCD">
              <w:rPr>
                <w:rFonts w:ascii="Arial" w:hAnsi="Arial" w:cs="Arial"/>
                <w:sz w:val="18"/>
                <w:szCs w:val="18"/>
              </w:rPr>
              <w:t xml:space="preserve"> do kremowej</w:t>
            </w:r>
            <w:bookmarkStart w:id="1" w:name="_GoBack"/>
            <w:bookmarkEnd w:id="1"/>
          </w:p>
        </w:tc>
        <w:tc>
          <w:tcPr>
            <w:tcW w:w="1627" w:type="dxa"/>
            <w:vMerge/>
            <w:vAlign w:val="center"/>
          </w:tcPr>
          <w:p w:rsidR="00627ECB" w:rsidRPr="00CB3FCD" w:rsidRDefault="00627ECB" w:rsidP="006745D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27ECB" w:rsidRPr="00CB3FCD" w:rsidTr="00E9163E">
        <w:trPr>
          <w:cantSplit/>
          <w:trHeight w:val="343"/>
          <w:jc w:val="center"/>
        </w:trPr>
        <w:tc>
          <w:tcPr>
            <w:tcW w:w="0" w:type="auto"/>
          </w:tcPr>
          <w:p w:rsidR="00627ECB" w:rsidRPr="00CB3FCD" w:rsidRDefault="00627ECB" w:rsidP="006745D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B3FCD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2070" w:type="dxa"/>
          </w:tcPr>
          <w:p w:rsidR="00627ECB" w:rsidRPr="00CB3FCD" w:rsidRDefault="00627ECB" w:rsidP="006745DB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CB3FCD">
              <w:rPr>
                <w:rFonts w:ascii="Arial" w:hAnsi="Arial" w:cs="Arial"/>
                <w:sz w:val="18"/>
                <w:szCs w:val="18"/>
              </w:rPr>
              <w:t>Smak i zapach</w:t>
            </w:r>
          </w:p>
        </w:tc>
        <w:tc>
          <w:tcPr>
            <w:tcW w:w="5103" w:type="dxa"/>
          </w:tcPr>
          <w:p w:rsidR="00627ECB" w:rsidRPr="00CB3FCD" w:rsidRDefault="004255C6" w:rsidP="000967B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B3FCD">
              <w:rPr>
                <w:rFonts w:ascii="Arial" w:hAnsi="Arial" w:cs="Arial"/>
                <w:sz w:val="18"/>
                <w:szCs w:val="18"/>
              </w:rPr>
              <w:t>Charakterysty</w:t>
            </w:r>
            <w:r w:rsidR="00851AC5" w:rsidRPr="00CB3FCD">
              <w:rPr>
                <w:rFonts w:ascii="Arial" w:hAnsi="Arial" w:cs="Arial"/>
                <w:sz w:val="18"/>
                <w:szCs w:val="18"/>
              </w:rPr>
              <w:t>czny d</w:t>
            </w:r>
            <w:r w:rsidR="00B60D1F" w:rsidRPr="00CB3FCD">
              <w:rPr>
                <w:rFonts w:ascii="Arial" w:hAnsi="Arial" w:cs="Arial"/>
                <w:sz w:val="18"/>
                <w:szCs w:val="18"/>
              </w:rPr>
              <w:t>la golonki wieprzowej</w:t>
            </w:r>
            <w:r w:rsidR="00851AC5" w:rsidRPr="00CB3FCD">
              <w:rPr>
                <w:rFonts w:ascii="Arial" w:hAnsi="Arial" w:cs="Arial"/>
                <w:sz w:val="18"/>
                <w:szCs w:val="18"/>
              </w:rPr>
              <w:t>, pieczonej; umiarkowanie słony, wyraźnie wyczuwalne przyprawy</w:t>
            </w:r>
            <w:r w:rsidR="00627ECB" w:rsidRPr="00CB3FCD">
              <w:rPr>
                <w:rFonts w:ascii="Arial" w:hAnsi="Arial" w:cs="Arial"/>
                <w:sz w:val="18"/>
                <w:szCs w:val="18"/>
              </w:rPr>
              <w:t xml:space="preserve"> niedopuszczalny smak i zapach świadczący o nieświeżości lub inny obcy</w:t>
            </w:r>
          </w:p>
        </w:tc>
        <w:tc>
          <w:tcPr>
            <w:tcW w:w="1627" w:type="dxa"/>
            <w:vMerge/>
            <w:vAlign w:val="center"/>
          </w:tcPr>
          <w:p w:rsidR="00627ECB" w:rsidRPr="00CB3FCD" w:rsidRDefault="00627ECB" w:rsidP="006745D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627ECB" w:rsidRPr="00CB3FCD" w:rsidRDefault="0090428C" w:rsidP="0041268B">
      <w:pPr>
        <w:pStyle w:val="Nagwek11"/>
        <w:rPr>
          <w:bCs w:val="0"/>
        </w:rPr>
      </w:pPr>
      <w:r w:rsidRPr="00CB3FCD">
        <w:rPr>
          <w:bCs w:val="0"/>
        </w:rPr>
        <w:t>2.3</w:t>
      </w:r>
      <w:r w:rsidR="00627ECB" w:rsidRPr="00CB3FCD">
        <w:rPr>
          <w:bCs w:val="0"/>
        </w:rPr>
        <w:t xml:space="preserve"> Wymagania chemiczne</w:t>
      </w:r>
    </w:p>
    <w:p w:rsidR="00627ECB" w:rsidRPr="00CB3FCD" w:rsidRDefault="00627ECB" w:rsidP="00627ECB">
      <w:pPr>
        <w:pStyle w:val="Tekstpodstawowy3"/>
        <w:rPr>
          <w:rFonts w:ascii="Arial" w:hAnsi="Arial" w:cs="Arial"/>
          <w:sz w:val="20"/>
          <w:szCs w:val="20"/>
        </w:rPr>
      </w:pPr>
      <w:r w:rsidRPr="00CB3FCD">
        <w:rPr>
          <w:rFonts w:ascii="Arial" w:hAnsi="Arial" w:cs="Arial"/>
          <w:sz w:val="20"/>
          <w:szCs w:val="20"/>
        </w:rPr>
        <w:t>Według Tablicy 2.</w:t>
      </w:r>
    </w:p>
    <w:p w:rsidR="00627ECB" w:rsidRPr="00CB3FCD" w:rsidRDefault="00627ECB" w:rsidP="00627ECB">
      <w:pPr>
        <w:pStyle w:val="Nagwek6"/>
        <w:spacing w:before="120" w:after="120"/>
        <w:jc w:val="center"/>
        <w:rPr>
          <w:rFonts w:ascii="Arial" w:hAnsi="Arial" w:cs="Arial"/>
          <w:sz w:val="18"/>
        </w:rPr>
      </w:pPr>
      <w:r w:rsidRPr="00CB3FCD">
        <w:rPr>
          <w:rFonts w:ascii="Arial" w:hAnsi="Arial" w:cs="Arial"/>
          <w:sz w:val="18"/>
        </w:rPr>
        <w:t>Tablica 2 – Wymagania 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0"/>
        <w:gridCol w:w="5843"/>
        <w:gridCol w:w="1241"/>
        <w:gridCol w:w="1736"/>
      </w:tblGrid>
      <w:tr w:rsidR="00627ECB" w:rsidRPr="00CB3FCD" w:rsidTr="00B65415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CB3FCD" w:rsidRDefault="00627ECB" w:rsidP="006745D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CB3FCD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CB3FCD" w:rsidRDefault="00627ECB" w:rsidP="006745D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CB3FCD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CB3FCD" w:rsidRDefault="00627ECB" w:rsidP="006745D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CB3FCD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73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27ECB" w:rsidRPr="00CB3FCD" w:rsidRDefault="00627ECB" w:rsidP="006745DB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CB3FCD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627ECB" w:rsidRPr="00CB3FCD" w:rsidTr="00B65415">
        <w:tblPrEx>
          <w:tblCellMar>
            <w:top w:w="0" w:type="dxa"/>
            <w:bottom w:w="0" w:type="dxa"/>
          </w:tblCellMar>
        </w:tblPrEx>
        <w:trPr>
          <w:trHeight w:val="225"/>
        </w:trPr>
        <w:tc>
          <w:tcPr>
            <w:tcW w:w="430" w:type="dxa"/>
            <w:tcBorders>
              <w:top w:val="single" w:sz="4" w:space="0" w:color="auto"/>
            </w:tcBorders>
            <w:vAlign w:val="center"/>
          </w:tcPr>
          <w:p w:rsidR="00627ECB" w:rsidRPr="00CB3FCD" w:rsidRDefault="00A37469" w:rsidP="006745DB">
            <w:pPr>
              <w:jc w:val="center"/>
              <w:rPr>
                <w:rFonts w:ascii="Arial" w:hAnsi="Arial" w:cs="Arial"/>
                <w:sz w:val="18"/>
              </w:rPr>
            </w:pPr>
            <w:r w:rsidRPr="00CB3FCD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843" w:type="dxa"/>
            <w:tcBorders>
              <w:top w:val="single" w:sz="4" w:space="0" w:color="auto"/>
            </w:tcBorders>
            <w:vAlign w:val="center"/>
          </w:tcPr>
          <w:p w:rsidR="00627ECB" w:rsidRPr="00CB3FCD" w:rsidRDefault="00627ECB" w:rsidP="006745DB">
            <w:pPr>
              <w:rPr>
                <w:rFonts w:ascii="Arial" w:hAnsi="Arial" w:cs="Arial"/>
                <w:sz w:val="18"/>
              </w:rPr>
            </w:pPr>
            <w:r w:rsidRPr="00CB3FCD">
              <w:rPr>
                <w:rFonts w:ascii="Arial" w:hAnsi="Arial" w:cs="Arial"/>
                <w:sz w:val="18"/>
              </w:rPr>
              <w:t>Zawartość chlor</w:t>
            </w:r>
            <w:r w:rsidR="009C1BC8" w:rsidRPr="00CB3FCD">
              <w:rPr>
                <w:rFonts w:ascii="Arial" w:hAnsi="Arial" w:cs="Arial"/>
                <w:sz w:val="18"/>
              </w:rPr>
              <w:t>ku sodu,</w:t>
            </w:r>
            <w:r w:rsidRPr="00CB3FCD">
              <w:rPr>
                <w:rFonts w:ascii="Arial" w:hAnsi="Arial" w:cs="Arial"/>
                <w:sz w:val="18"/>
              </w:rPr>
              <w:t xml:space="preserve"> %</w:t>
            </w:r>
            <w:r w:rsidR="009C1BC8" w:rsidRPr="00CB3FCD">
              <w:rPr>
                <w:rFonts w:ascii="Arial" w:hAnsi="Arial" w:cs="Arial"/>
                <w:sz w:val="18"/>
              </w:rPr>
              <w:t xml:space="preserve"> (m/m)</w:t>
            </w:r>
            <w:r w:rsidRPr="00CB3FCD">
              <w:rPr>
                <w:rFonts w:ascii="Arial" w:hAnsi="Arial" w:cs="Arial"/>
                <w:sz w:val="18"/>
              </w:rPr>
              <w:t>, nie więcej niż</w:t>
            </w:r>
          </w:p>
        </w:tc>
        <w:tc>
          <w:tcPr>
            <w:tcW w:w="1241" w:type="dxa"/>
            <w:tcBorders>
              <w:top w:val="single" w:sz="4" w:space="0" w:color="auto"/>
            </w:tcBorders>
            <w:vAlign w:val="center"/>
          </w:tcPr>
          <w:p w:rsidR="00627ECB" w:rsidRPr="00CB3FCD" w:rsidRDefault="00A37469" w:rsidP="006745DB">
            <w:pPr>
              <w:jc w:val="center"/>
              <w:rPr>
                <w:rFonts w:ascii="Arial" w:hAnsi="Arial" w:cs="Arial"/>
                <w:sz w:val="18"/>
              </w:rPr>
            </w:pPr>
            <w:r w:rsidRPr="00CB3FCD">
              <w:rPr>
                <w:rFonts w:ascii="Arial" w:hAnsi="Arial" w:cs="Arial"/>
                <w:sz w:val="18"/>
              </w:rPr>
              <w:t>2</w:t>
            </w:r>
            <w:r w:rsidR="00374F88" w:rsidRPr="00CB3FCD">
              <w:rPr>
                <w:rFonts w:ascii="Arial" w:hAnsi="Arial" w:cs="Arial"/>
                <w:sz w:val="18"/>
              </w:rPr>
              <w:t>,</w:t>
            </w:r>
            <w:r w:rsidR="004B0D4A" w:rsidRPr="00CB3FCD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736" w:type="dxa"/>
            <w:tcBorders>
              <w:top w:val="single" w:sz="4" w:space="0" w:color="auto"/>
            </w:tcBorders>
            <w:vAlign w:val="center"/>
          </w:tcPr>
          <w:p w:rsidR="00627ECB" w:rsidRPr="00CB3FCD" w:rsidRDefault="000967B3" w:rsidP="00A37469">
            <w:pPr>
              <w:jc w:val="center"/>
              <w:rPr>
                <w:rFonts w:ascii="Arial" w:hAnsi="Arial" w:cs="Arial"/>
                <w:sz w:val="18"/>
              </w:rPr>
            </w:pPr>
            <w:r w:rsidRPr="00CB3FCD">
              <w:rPr>
                <w:rFonts w:ascii="Arial" w:hAnsi="Arial" w:cs="Arial"/>
                <w:sz w:val="18"/>
              </w:rPr>
              <w:t>PN-</w:t>
            </w:r>
            <w:r w:rsidR="00A37469" w:rsidRPr="00CB3FCD">
              <w:rPr>
                <w:rFonts w:ascii="Arial" w:hAnsi="Arial" w:cs="Arial"/>
                <w:sz w:val="18"/>
              </w:rPr>
              <w:t>A-82</w:t>
            </w:r>
            <w:r w:rsidR="00100D46" w:rsidRPr="00CB3FCD">
              <w:rPr>
                <w:rFonts w:ascii="Arial" w:hAnsi="Arial" w:cs="Arial"/>
                <w:sz w:val="18"/>
              </w:rPr>
              <w:t>100</w:t>
            </w:r>
          </w:p>
        </w:tc>
      </w:tr>
    </w:tbl>
    <w:p w:rsidR="00BF69C2" w:rsidRPr="00CB3FCD" w:rsidRDefault="0090428C" w:rsidP="0041268B">
      <w:pPr>
        <w:pStyle w:val="Nagwek11"/>
        <w:rPr>
          <w:bCs w:val="0"/>
        </w:rPr>
      </w:pPr>
      <w:r w:rsidRPr="00CB3FCD">
        <w:t>2.4</w:t>
      </w:r>
      <w:r w:rsidR="00627ECB" w:rsidRPr="00CB3FCD">
        <w:t xml:space="preserve"> Wymagania mikrobiologiczne</w:t>
      </w:r>
      <w:bookmarkEnd w:id="0"/>
    </w:p>
    <w:p w:rsidR="00627ECB" w:rsidRPr="00CB3FCD" w:rsidRDefault="00BF69C2" w:rsidP="00E92E11">
      <w:pPr>
        <w:pStyle w:val="Tekstpodstawowy3"/>
        <w:spacing w:after="0" w:line="360" w:lineRule="auto"/>
        <w:rPr>
          <w:rFonts w:ascii="Arial" w:hAnsi="Arial" w:cs="Arial"/>
          <w:sz w:val="20"/>
        </w:rPr>
      </w:pPr>
      <w:r w:rsidRPr="00CB3FCD">
        <w:rPr>
          <w:rFonts w:ascii="Arial" w:hAnsi="Arial" w:cs="Arial"/>
          <w:sz w:val="20"/>
        </w:rPr>
        <w:t>Z</w:t>
      </w:r>
      <w:r w:rsidR="00627ECB" w:rsidRPr="00CB3FCD">
        <w:rPr>
          <w:rFonts w:ascii="Arial" w:hAnsi="Arial" w:cs="Arial"/>
          <w:sz w:val="20"/>
        </w:rPr>
        <w:t>godnie z aktualnie obowiązującym prawem</w:t>
      </w:r>
      <w:r w:rsidR="0090428C" w:rsidRPr="00CB3FCD">
        <w:rPr>
          <w:rFonts w:ascii="Arial" w:hAnsi="Arial" w:cs="Arial"/>
          <w:sz w:val="20"/>
        </w:rPr>
        <w:t>.</w:t>
      </w:r>
    </w:p>
    <w:p w:rsidR="007120D2" w:rsidRPr="00CB3FCD" w:rsidRDefault="007120D2" w:rsidP="00E92E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B3FC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Zamawiający zastrzega sobie prawo żądania wyników badań mikrobiologicznych z kontroli higieny procesu produkcyjnego.</w:t>
      </w:r>
    </w:p>
    <w:p w:rsidR="00541A0B" w:rsidRPr="00CB3FCD" w:rsidRDefault="00541A0B" w:rsidP="0041268B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B3FC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Masa netto</w:t>
      </w:r>
    </w:p>
    <w:p w:rsidR="00435C5E" w:rsidRPr="00CB3FCD" w:rsidRDefault="00435C5E" w:rsidP="00435C5E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CB3FCD"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435C5E" w:rsidRPr="00CB3FCD" w:rsidRDefault="00435C5E" w:rsidP="00435C5E">
      <w:p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bscript"/>
        </w:rPr>
      </w:pPr>
      <w:r w:rsidRPr="00CB3FCD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="0090428C" w:rsidRPr="00CB3FCD">
        <w:rPr>
          <w:rFonts w:ascii="Arial" w:hAnsi="Arial" w:cs="Arial"/>
          <w:sz w:val="20"/>
        </w:rPr>
        <w:t>.</w:t>
      </w:r>
    </w:p>
    <w:p w:rsidR="00627ECB" w:rsidRPr="00CB3FCD" w:rsidRDefault="00541A0B" w:rsidP="0041268B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B3FCD">
        <w:rPr>
          <w:rFonts w:ascii="Arial" w:hAnsi="Arial" w:cs="Arial"/>
          <w:b/>
          <w:szCs w:val="16"/>
          <w14:shadow w14:blurRad="0" w14:dist="0" w14:dir="0" w14:sx="0" w14:sy="0" w14:kx="0" w14:ky="0" w14:algn="none">
            <w14:srgbClr w14:val="000000"/>
          </w14:shadow>
        </w:rPr>
        <w:t>4</w:t>
      </w:r>
      <w:r w:rsidR="000967B3" w:rsidRPr="00CB3FCD">
        <w:rPr>
          <w:rFonts w:ascii="Arial" w:hAnsi="Arial" w:cs="Arial"/>
          <w:b/>
          <w:szCs w:val="16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627ECB" w:rsidRPr="00CB3FC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627ECB" w:rsidRPr="00CB3FCD" w:rsidRDefault="00627ECB" w:rsidP="00627ECB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CB3FCD">
        <w:rPr>
          <w:rFonts w:ascii="Arial" w:hAnsi="Arial" w:cs="Arial"/>
          <w:sz w:val="20"/>
          <w:szCs w:val="20"/>
        </w:rPr>
        <w:t>Okres przydatności do spożycia deklarowany przez producenta</w:t>
      </w:r>
      <w:r w:rsidR="004B0D4A" w:rsidRPr="00CB3FCD">
        <w:rPr>
          <w:rFonts w:ascii="Arial" w:hAnsi="Arial" w:cs="Arial"/>
          <w:sz w:val="20"/>
          <w:szCs w:val="20"/>
        </w:rPr>
        <w:t xml:space="preserve"> </w:t>
      </w:r>
      <w:r w:rsidR="00A37469" w:rsidRPr="00CB3FCD">
        <w:rPr>
          <w:rFonts w:ascii="Arial" w:hAnsi="Arial" w:cs="Arial"/>
          <w:sz w:val="20"/>
          <w:szCs w:val="20"/>
        </w:rPr>
        <w:t>p</w:t>
      </w:r>
      <w:r w:rsidR="00BF69C2" w:rsidRPr="00CB3FCD">
        <w:rPr>
          <w:rFonts w:ascii="Arial" w:hAnsi="Arial" w:cs="Arial"/>
          <w:sz w:val="20"/>
          <w:szCs w:val="20"/>
        </w:rPr>
        <w:t>owinien wynosić nie mniej n</w:t>
      </w:r>
      <w:r w:rsidR="00851AC5" w:rsidRPr="00CB3FCD">
        <w:rPr>
          <w:rFonts w:ascii="Arial" w:hAnsi="Arial" w:cs="Arial"/>
          <w:sz w:val="20"/>
          <w:szCs w:val="20"/>
        </w:rPr>
        <w:t>iż 30</w:t>
      </w:r>
      <w:r w:rsidR="00A37469" w:rsidRPr="00CB3FCD">
        <w:rPr>
          <w:rFonts w:ascii="Arial" w:hAnsi="Arial" w:cs="Arial"/>
          <w:sz w:val="20"/>
          <w:szCs w:val="20"/>
        </w:rPr>
        <w:t xml:space="preserve"> dni</w:t>
      </w:r>
      <w:r w:rsidR="004B0D4A" w:rsidRPr="00CB3FCD">
        <w:rPr>
          <w:rFonts w:ascii="Arial" w:hAnsi="Arial" w:cs="Arial"/>
          <w:sz w:val="20"/>
          <w:szCs w:val="20"/>
        </w:rPr>
        <w:t xml:space="preserve"> </w:t>
      </w:r>
      <w:r w:rsidRPr="00CB3FCD">
        <w:rPr>
          <w:rFonts w:ascii="Arial" w:hAnsi="Arial" w:cs="Arial"/>
          <w:sz w:val="20"/>
          <w:szCs w:val="20"/>
        </w:rPr>
        <w:t>od daty dostawy</w:t>
      </w:r>
      <w:r w:rsidR="0090428C" w:rsidRPr="00CB3FCD">
        <w:rPr>
          <w:rFonts w:ascii="Arial" w:hAnsi="Arial" w:cs="Arial"/>
          <w:sz w:val="20"/>
          <w:szCs w:val="20"/>
        </w:rPr>
        <w:t xml:space="preserve"> do magazynu odbiorcy.</w:t>
      </w:r>
    </w:p>
    <w:p w:rsidR="00627ECB" w:rsidRPr="00CB3FCD" w:rsidRDefault="00541A0B" w:rsidP="0041268B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B3FC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627ECB" w:rsidRPr="00CB3FC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Metody badań</w:t>
      </w:r>
    </w:p>
    <w:p w:rsidR="00627ECB" w:rsidRPr="00CB3FCD" w:rsidRDefault="00541A0B" w:rsidP="0041268B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B3FC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627ECB" w:rsidRPr="00CB3FC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.1 Sprawdzenie </w:t>
      </w:r>
      <w:r w:rsidR="00D10B23" w:rsidRPr="00CB3FC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stanu i znakowania opakowań</w:t>
      </w:r>
    </w:p>
    <w:p w:rsidR="00627ECB" w:rsidRPr="00CB3FCD" w:rsidRDefault="00627ECB" w:rsidP="00627ECB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B3FC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Wykonać metodą wizualną na zgodność z </w:t>
      </w:r>
      <w:r w:rsidR="00A37469" w:rsidRPr="00CB3FC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pkt. 6.1 i 6</w:t>
      </w:r>
      <w:r w:rsidRPr="00CB3FC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627ECB" w:rsidRPr="00CB3FCD" w:rsidRDefault="00541A0B" w:rsidP="0041268B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B3FC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A37469" w:rsidRPr="00CB3FC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.2</w:t>
      </w:r>
      <w:r w:rsidR="00627ECB" w:rsidRPr="00CB3FC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organoleptycznych, chemicznych</w:t>
      </w:r>
    </w:p>
    <w:p w:rsidR="00627ECB" w:rsidRPr="00CB3FCD" w:rsidRDefault="00627ECB" w:rsidP="00627ECB">
      <w:pPr>
        <w:pStyle w:val="E-1"/>
        <w:spacing w:before="240" w:after="12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B3FC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Według norm podanych w Tablicach 1, 2.</w:t>
      </w:r>
      <w:r w:rsidR="00D10B23" w:rsidRPr="00CB3FC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Dopuszcza się stosowanie własnych procedur badawczych opartych na tych normach.</w:t>
      </w:r>
    </w:p>
    <w:p w:rsidR="00627ECB" w:rsidRPr="00CB3FCD" w:rsidRDefault="00541A0B" w:rsidP="0041268B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B3FC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627ECB" w:rsidRPr="00CB3FC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627ECB" w:rsidRPr="00CB3FCD" w:rsidRDefault="00541A0B" w:rsidP="0041268B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B3FC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627ECB" w:rsidRPr="00CB3FC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Pakowanie</w:t>
      </w:r>
    </w:p>
    <w:p w:rsidR="001041AB" w:rsidRPr="00CB3FCD" w:rsidRDefault="001041AB" w:rsidP="001041AB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B3FC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Opakowania powinny zabezpieczać produkt przed uszkodzeniem i zanieczyszczeniem oraz zapewniać </w:t>
      </w:r>
      <w:r w:rsidRPr="00CB3FC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lastRenderedPageBreak/>
        <w:t>właściwą jakość produktu podczas przechowywania. Powinny być czyste, bez obcych zapachów, śladów pleśni i uszkodzeń mechanicznych.</w:t>
      </w:r>
    </w:p>
    <w:p w:rsidR="001041AB" w:rsidRPr="00CB3FCD" w:rsidRDefault="001041AB" w:rsidP="001041AB">
      <w:pPr>
        <w:spacing w:line="360" w:lineRule="auto"/>
        <w:jc w:val="both"/>
        <w:rPr>
          <w:rFonts w:ascii="Arial" w:hAnsi="Arial" w:cs="Arial"/>
          <w:sz w:val="20"/>
        </w:rPr>
      </w:pPr>
      <w:r w:rsidRPr="00CB3FCD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1041AB" w:rsidRPr="00CB3FCD" w:rsidRDefault="001041AB" w:rsidP="001041AB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CB3FCD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627ECB" w:rsidRPr="00CB3FCD" w:rsidRDefault="00541A0B" w:rsidP="0041268B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B3FC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627ECB" w:rsidRPr="00CB3FC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.2 Znakowanie</w:t>
      </w:r>
    </w:p>
    <w:p w:rsidR="003A2FF5" w:rsidRPr="00CB3FCD" w:rsidRDefault="003A2FF5" w:rsidP="003A2FF5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B3FCD">
        <w:rPr>
          <w:rFonts w:ascii="Arial" w:hAnsi="Arial" w:cs="Arial"/>
          <w:color w:val="000000"/>
          <w14:shadow w14:blurRad="0" w14:dist="0" w14:dir="0" w14:sx="0" w14:sy="0" w14:kx="0" w14:ky="0" w14:algn="none">
            <w14:srgbClr w14:val="000000"/>
          </w14:shadow>
        </w:rPr>
        <w:t>Zgodnie</w:t>
      </w:r>
      <w:r w:rsidRPr="00CB3FC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z aktualnie obowiązującym prawem.</w:t>
      </w:r>
    </w:p>
    <w:p w:rsidR="00627ECB" w:rsidRPr="00CB3FCD" w:rsidRDefault="00541A0B" w:rsidP="0041268B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CB3FC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627ECB" w:rsidRPr="00CB3FCD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635EC4" w:rsidRPr="00CB3FCD" w:rsidRDefault="00627ECB" w:rsidP="00F83CC3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CB3FC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</w:t>
      </w:r>
      <w:r w:rsidR="00F83CC3" w:rsidRPr="00CB3FCD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godnie z zaleceniami producenta</w:t>
      </w:r>
    </w:p>
    <w:sectPr w:rsidR="00635EC4" w:rsidRPr="00CB3FCD" w:rsidSect="006745DB">
      <w:footerReference w:type="even" r:id="rId8"/>
      <w:footerReference w:type="default" r:id="rId9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287A" w:rsidRDefault="0057287A">
      <w:r>
        <w:separator/>
      </w:r>
    </w:p>
  </w:endnote>
  <w:endnote w:type="continuationSeparator" w:id="0">
    <w:p w:rsidR="0057287A" w:rsidRDefault="005728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4718" w:rsidRDefault="00544718" w:rsidP="006745D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544718" w:rsidRDefault="0054471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4718" w:rsidRDefault="00544718" w:rsidP="006745DB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544718" w:rsidRPr="003B3CA8" w:rsidRDefault="000B5000" w:rsidP="006745DB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76692E">
      <w:rPr>
        <w:rStyle w:val="Numerstrony"/>
        <w:rFonts w:ascii="Arial" w:hAnsi="Arial" w:cs="Arial"/>
        <w:sz w:val="16"/>
        <w:szCs w:val="16"/>
      </w:rPr>
      <w:t>CZERWIEC 2025 r.</w:t>
    </w:r>
    <w:r w:rsidR="00544718">
      <w:rPr>
        <w:rStyle w:val="Numerstrony"/>
        <w:rFonts w:ascii="Arial" w:hAnsi="Arial" w:cs="Arial"/>
        <w:sz w:val="16"/>
        <w:szCs w:val="16"/>
      </w:rPr>
      <w:tab/>
    </w:r>
    <w:r w:rsidR="00544718"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="00544718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544718"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="00544718">
      <w:rPr>
        <w:rStyle w:val="Numerstrony"/>
        <w:rFonts w:ascii="Arial" w:hAnsi="Arial" w:cs="Arial"/>
        <w:sz w:val="16"/>
        <w:szCs w:val="16"/>
      </w:rPr>
      <w:fldChar w:fldCharType="separate"/>
    </w:r>
    <w:r w:rsidR="00CB3FCD">
      <w:rPr>
        <w:rStyle w:val="Numerstrony"/>
        <w:rFonts w:ascii="Arial" w:hAnsi="Arial" w:cs="Arial"/>
        <w:noProof/>
        <w:sz w:val="16"/>
        <w:szCs w:val="16"/>
      </w:rPr>
      <w:t>3</w:t>
    </w:r>
    <w:r w:rsidR="00544718" w:rsidRPr="005C6863">
      <w:rPr>
        <w:rStyle w:val="Numerstrony"/>
        <w:rFonts w:ascii="Arial" w:hAnsi="Arial" w:cs="Arial"/>
        <w:sz w:val="16"/>
        <w:szCs w:val="16"/>
      </w:rPr>
      <w:fldChar w:fldCharType="end"/>
    </w:r>
    <w:r w:rsidR="00544718"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="00544718"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="00544718"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="00544718">
      <w:rPr>
        <w:rStyle w:val="Numerstrony"/>
        <w:rFonts w:ascii="Arial" w:hAnsi="Arial" w:cs="Arial"/>
        <w:sz w:val="16"/>
        <w:szCs w:val="16"/>
      </w:rPr>
      <w:fldChar w:fldCharType="separate"/>
    </w:r>
    <w:r w:rsidR="00CB3FCD">
      <w:rPr>
        <w:rStyle w:val="Numerstrony"/>
        <w:rFonts w:ascii="Arial" w:hAnsi="Arial" w:cs="Arial"/>
        <w:noProof/>
        <w:sz w:val="16"/>
        <w:szCs w:val="16"/>
      </w:rPr>
      <w:t>4</w:t>
    </w:r>
    <w:r w:rsidR="00544718"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544718" w:rsidRPr="002B0AAE" w:rsidRDefault="00544718" w:rsidP="006745DB">
    <w:pPr>
      <w:pStyle w:val="Stopka"/>
      <w:ind w:right="360"/>
      <w:rPr>
        <w:rFonts w:ascii="Arial" w:hAnsi="Arial" w:cs="Arial"/>
        <w:sz w:val="16"/>
        <w:szCs w:val="16"/>
      </w:rPr>
    </w:pPr>
  </w:p>
  <w:p w:rsidR="00544718" w:rsidRDefault="0054471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287A" w:rsidRDefault="0057287A">
      <w:r>
        <w:separator/>
      </w:r>
    </w:p>
  </w:footnote>
  <w:footnote w:type="continuationSeparator" w:id="0">
    <w:p w:rsidR="0057287A" w:rsidRDefault="005728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4" w15:restartNumberingAfterBreak="0">
    <w:nsid w:val="557C2B75"/>
    <w:multiLevelType w:val="hybridMultilevel"/>
    <w:tmpl w:val="B7D27C4A"/>
    <w:lvl w:ilvl="0" w:tplc="313E8B76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13"/>
        </w:tabs>
        <w:ind w:left="51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33"/>
        </w:tabs>
        <w:ind w:left="123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53"/>
        </w:tabs>
        <w:ind w:left="195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73"/>
        </w:tabs>
        <w:ind w:left="267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393"/>
        </w:tabs>
        <w:ind w:left="339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13"/>
        </w:tabs>
        <w:ind w:left="411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33"/>
        </w:tabs>
        <w:ind w:left="483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53"/>
        </w:tabs>
        <w:ind w:left="5553" w:hanging="360"/>
      </w:pPr>
      <w:rPr>
        <w:rFonts w:ascii="Wingdings" w:hAnsi="Wingdings" w:hint="default"/>
      </w:rPr>
    </w:lvl>
  </w:abstractNum>
  <w:abstractNum w:abstractNumId="5" w15:restartNumberingAfterBreak="0">
    <w:nsid w:val="6ABB5967"/>
    <w:multiLevelType w:val="hybridMultilevel"/>
    <w:tmpl w:val="FDEAA8DA"/>
    <w:lvl w:ilvl="0" w:tplc="6B46F2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ECB"/>
    <w:rsid w:val="00002EE5"/>
    <w:rsid w:val="00004E38"/>
    <w:rsid w:val="00013F16"/>
    <w:rsid w:val="00024CDA"/>
    <w:rsid w:val="00043CA6"/>
    <w:rsid w:val="00061116"/>
    <w:rsid w:val="00075295"/>
    <w:rsid w:val="00082D2A"/>
    <w:rsid w:val="00094BD4"/>
    <w:rsid w:val="000967B3"/>
    <w:rsid w:val="000B0AE2"/>
    <w:rsid w:val="000B5000"/>
    <w:rsid w:val="000D245C"/>
    <w:rsid w:val="000D503E"/>
    <w:rsid w:val="000F2241"/>
    <w:rsid w:val="000F2E4C"/>
    <w:rsid w:val="00100D46"/>
    <w:rsid w:val="001041AB"/>
    <w:rsid w:val="00147CDD"/>
    <w:rsid w:val="00154832"/>
    <w:rsid w:val="00166C74"/>
    <w:rsid w:val="001835B9"/>
    <w:rsid w:val="00184324"/>
    <w:rsid w:val="0018570C"/>
    <w:rsid w:val="00197EB6"/>
    <w:rsid w:val="001C334F"/>
    <w:rsid w:val="001D078E"/>
    <w:rsid w:val="001D3188"/>
    <w:rsid w:val="00215D8C"/>
    <w:rsid w:val="00220239"/>
    <w:rsid w:val="002463D2"/>
    <w:rsid w:val="00265043"/>
    <w:rsid w:val="00267E74"/>
    <w:rsid w:val="00267FCE"/>
    <w:rsid w:val="00273DA0"/>
    <w:rsid w:val="00282D42"/>
    <w:rsid w:val="002907F9"/>
    <w:rsid w:val="0029582A"/>
    <w:rsid w:val="002E197D"/>
    <w:rsid w:val="002E326D"/>
    <w:rsid w:val="00321284"/>
    <w:rsid w:val="00327C32"/>
    <w:rsid w:val="00334D5E"/>
    <w:rsid w:val="00362C4A"/>
    <w:rsid w:val="00364A46"/>
    <w:rsid w:val="00374F88"/>
    <w:rsid w:val="003A2FF5"/>
    <w:rsid w:val="003C0170"/>
    <w:rsid w:val="003E1505"/>
    <w:rsid w:val="003F3653"/>
    <w:rsid w:val="003F3EE9"/>
    <w:rsid w:val="004117C6"/>
    <w:rsid w:val="0041268B"/>
    <w:rsid w:val="004255C6"/>
    <w:rsid w:val="00434407"/>
    <w:rsid w:val="00435C5E"/>
    <w:rsid w:val="00444252"/>
    <w:rsid w:val="004536C2"/>
    <w:rsid w:val="004815D3"/>
    <w:rsid w:val="004858C1"/>
    <w:rsid w:val="00491ADF"/>
    <w:rsid w:val="004B0D4A"/>
    <w:rsid w:val="004F5306"/>
    <w:rsid w:val="0050071F"/>
    <w:rsid w:val="00503F9C"/>
    <w:rsid w:val="00516133"/>
    <w:rsid w:val="00520AF9"/>
    <w:rsid w:val="00527746"/>
    <w:rsid w:val="0053284C"/>
    <w:rsid w:val="00541A0B"/>
    <w:rsid w:val="00544718"/>
    <w:rsid w:val="0057287A"/>
    <w:rsid w:val="00594D75"/>
    <w:rsid w:val="005C7830"/>
    <w:rsid w:val="005D5600"/>
    <w:rsid w:val="005F4F93"/>
    <w:rsid w:val="00627C5A"/>
    <w:rsid w:val="00627ECB"/>
    <w:rsid w:val="006334BC"/>
    <w:rsid w:val="00635EC4"/>
    <w:rsid w:val="006745DB"/>
    <w:rsid w:val="006B230B"/>
    <w:rsid w:val="006B5886"/>
    <w:rsid w:val="00705A7A"/>
    <w:rsid w:val="007120D2"/>
    <w:rsid w:val="00735A0C"/>
    <w:rsid w:val="007378C7"/>
    <w:rsid w:val="0076692E"/>
    <w:rsid w:val="00770EAE"/>
    <w:rsid w:val="0077144A"/>
    <w:rsid w:val="00780491"/>
    <w:rsid w:val="00793B1C"/>
    <w:rsid w:val="007D6A6B"/>
    <w:rsid w:val="007D7B91"/>
    <w:rsid w:val="007F3D41"/>
    <w:rsid w:val="00804CAC"/>
    <w:rsid w:val="00851AC5"/>
    <w:rsid w:val="00860011"/>
    <w:rsid w:val="008615F0"/>
    <w:rsid w:val="00861EE9"/>
    <w:rsid w:val="008B38D2"/>
    <w:rsid w:val="008B3FA2"/>
    <w:rsid w:val="008E5F9C"/>
    <w:rsid w:val="008F2CDF"/>
    <w:rsid w:val="008F6A7B"/>
    <w:rsid w:val="0090428C"/>
    <w:rsid w:val="009C1BC8"/>
    <w:rsid w:val="009E0E64"/>
    <w:rsid w:val="009E2CDE"/>
    <w:rsid w:val="00A05808"/>
    <w:rsid w:val="00A076BD"/>
    <w:rsid w:val="00A1142A"/>
    <w:rsid w:val="00A165F9"/>
    <w:rsid w:val="00A166BB"/>
    <w:rsid w:val="00A37469"/>
    <w:rsid w:val="00A42E90"/>
    <w:rsid w:val="00A702F9"/>
    <w:rsid w:val="00AC0BE3"/>
    <w:rsid w:val="00AD0A10"/>
    <w:rsid w:val="00B111D3"/>
    <w:rsid w:val="00B13A4D"/>
    <w:rsid w:val="00B17969"/>
    <w:rsid w:val="00B30C88"/>
    <w:rsid w:val="00B3103B"/>
    <w:rsid w:val="00B60D1F"/>
    <w:rsid w:val="00B64E76"/>
    <w:rsid w:val="00B65415"/>
    <w:rsid w:val="00B8213D"/>
    <w:rsid w:val="00BA297A"/>
    <w:rsid w:val="00BE6A7F"/>
    <w:rsid w:val="00BF69C2"/>
    <w:rsid w:val="00C208D7"/>
    <w:rsid w:val="00C233BA"/>
    <w:rsid w:val="00C5568B"/>
    <w:rsid w:val="00C66577"/>
    <w:rsid w:val="00C67BB9"/>
    <w:rsid w:val="00C72643"/>
    <w:rsid w:val="00C95030"/>
    <w:rsid w:val="00CA792E"/>
    <w:rsid w:val="00CB3FCD"/>
    <w:rsid w:val="00CB7A2B"/>
    <w:rsid w:val="00CD4EB2"/>
    <w:rsid w:val="00CE50EA"/>
    <w:rsid w:val="00D04953"/>
    <w:rsid w:val="00D10B23"/>
    <w:rsid w:val="00D11C3D"/>
    <w:rsid w:val="00D42E70"/>
    <w:rsid w:val="00D50978"/>
    <w:rsid w:val="00D5246F"/>
    <w:rsid w:val="00D54933"/>
    <w:rsid w:val="00D627B6"/>
    <w:rsid w:val="00D8717D"/>
    <w:rsid w:val="00D91358"/>
    <w:rsid w:val="00D932B6"/>
    <w:rsid w:val="00D93C4E"/>
    <w:rsid w:val="00DB2D88"/>
    <w:rsid w:val="00E050E7"/>
    <w:rsid w:val="00E2298C"/>
    <w:rsid w:val="00E45849"/>
    <w:rsid w:val="00E53A62"/>
    <w:rsid w:val="00E55704"/>
    <w:rsid w:val="00E5617A"/>
    <w:rsid w:val="00E62B84"/>
    <w:rsid w:val="00E71880"/>
    <w:rsid w:val="00E9163E"/>
    <w:rsid w:val="00E92E11"/>
    <w:rsid w:val="00E978ED"/>
    <w:rsid w:val="00EA60A9"/>
    <w:rsid w:val="00EA7438"/>
    <w:rsid w:val="00EC40E7"/>
    <w:rsid w:val="00EC67E0"/>
    <w:rsid w:val="00EF1FF6"/>
    <w:rsid w:val="00F43C6E"/>
    <w:rsid w:val="00F44836"/>
    <w:rsid w:val="00F450CE"/>
    <w:rsid w:val="00F510C5"/>
    <w:rsid w:val="00F83CC3"/>
    <w:rsid w:val="00FA2197"/>
    <w:rsid w:val="00FA2A87"/>
    <w:rsid w:val="00FC598D"/>
    <w:rsid w:val="00FD6B3F"/>
    <w:rsid w:val="00FF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7557DE3"/>
  <w15:chartTrackingRefBased/>
  <w15:docId w15:val="{EBB4D96F-9098-4118-87EF-5F213BB91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7ECB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627ECB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627ECB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627ECB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Stopka">
    <w:name w:val="footer"/>
    <w:basedOn w:val="Normalny"/>
    <w:semiHidden/>
    <w:rsid w:val="00627EC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627ECB"/>
  </w:style>
  <w:style w:type="paragraph" w:customStyle="1" w:styleId="E-1">
    <w:name w:val="E-1"/>
    <w:basedOn w:val="Normalny"/>
    <w:rsid w:val="00627ECB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627ECB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627EC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627ECB"/>
    <w:pPr>
      <w:spacing w:after="120"/>
    </w:pPr>
    <w:rPr>
      <w:sz w:val="16"/>
      <w:szCs w:val="16"/>
    </w:rPr>
  </w:style>
  <w:style w:type="paragraph" w:customStyle="1" w:styleId="Nagwek11">
    <w:name w:val="Nagłówek 11"/>
    <w:basedOn w:val="Normalny"/>
    <w:rsid w:val="00627ECB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627ECB"/>
    <w:rPr>
      <w:sz w:val="20"/>
      <w:szCs w:val="20"/>
    </w:rPr>
  </w:style>
  <w:style w:type="character" w:styleId="Odwoanieprzypisudolnego">
    <w:name w:val="footnote reference"/>
    <w:semiHidden/>
    <w:rsid w:val="00627ECB"/>
    <w:rPr>
      <w:vertAlign w:val="superscript"/>
    </w:rPr>
  </w:style>
  <w:style w:type="paragraph" w:styleId="Nagwek">
    <w:name w:val="header"/>
    <w:basedOn w:val="Normalny"/>
    <w:rsid w:val="00AD0A10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rsid w:val="00541A0B"/>
    <w:rPr>
      <w:lang w:val="pl-PL" w:eastAsia="pl-PL" w:bidi="ar-SA"/>
    </w:rPr>
  </w:style>
  <w:style w:type="paragraph" w:styleId="Tekstdymka">
    <w:name w:val="Balloon Text"/>
    <w:basedOn w:val="Normalny"/>
    <w:link w:val="TekstdymkaZnak"/>
    <w:rsid w:val="00E9163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E916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49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3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9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CA37E85E-C877-4101-AA0A-A2082975A75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549</Words>
  <Characters>3299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Wieczorek Eliza</cp:lastModifiedBy>
  <cp:revision>4</cp:revision>
  <cp:lastPrinted>2019-06-17T06:13:00Z</cp:lastPrinted>
  <dcterms:created xsi:type="dcterms:W3CDTF">2025-05-29T07:18:00Z</dcterms:created>
  <dcterms:modified xsi:type="dcterms:W3CDTF">2025-05-29T07:19:00Z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3f2da41f-60fc-45c8-b4d2-eb98d5695081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10.11.220.22</vt:lpwstr>
  </property>
  <property fmtid="{D5CDD505-2E9C-101B-9397-08002B2CF9AE}" pid="12" name="UniqueDocumentKey">
    <vt:lpwstr>252c3e48-c21d-499b-9b75-e658d9279ad3</vt:lpwstr>
  </property>
</Properties>
</file>